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2E90" w14:textId="77777777" w:rsidR="00D94358" w:rsidRPr="00D94358" w:rsidRDefault="00D94358" w:rsidP="00D94358">
      <w:pPr>
        <w:widowControl/>
        <w:shd w:val="clear" w:color="auto" w:fill="FFFFFF"/>
        <w:spacing w:line="600" w:lineRule="atLeast"/>
        <w:jc w:val="center"/>
        <w:outlineLvl w:val="0"/>
        <w:rPr>
          <w:rFonts w:ascii="黑体" w:eastAsia="黑体" w:hAnsi="黑体" w:cs="宋体"/>
          <w:color w:val="000000"/>
          <w:kern w:val="36"/>
          <w:sz w:val="28"/>
          <w:szCs w:val="28"/>
        </w:rPr>
      </w:pPr>
      <w:r w:rsidRPr="00D94358">
        <w:rPr>
          <w:rFonts w:ascii="黑体" w:eastAsia="黑体" w:hAnsi="黑体" w:cs="宋体" w:hint="eastAsia"/>
          <w:color w:val="000000"/>
          <w:kern w:val="36"/>
          <w:sz w:val="28"/>
          <w:szCs w:val="28"/>
        </w:rPr>
        <w:t>“高马赫发动机燃料主动冷却和燃烧过程关键问题”专项项目指南</w:t>
      </w:r>
    </w:p>
    <w:p w14:paraId="1E2EE625"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kern w:val="0"/>
          <w:sz w:val="24"/>
          <w:szCs w:val="24"/>
        </w:rPr>
      </w:pPr>
      <w:r w:rsidRPr="00D94358">
        <w:rPr>
          <w:rFonts w:asciiTheme="majorEastAsia" w:eastAsiaTheme="majorEastAsia" w:hAnsiTheme="majorEastAsia" w:cs="宋体" w:hint="eastAsia"/>
          <w:color w:val="000000"/>
          <w:kern w:val="0"/>
          <w:sz w:val="24"/>
          <w:szCs w:val="24"/>
        </w:rPr>
        <w:t xml:space="preserve">　　燃料主动冷却和燃烧组织是制约吸气式高马赫飞行的关键技术瓶颈。国家自然科学基金委员会（以下简称自然科学基金委）交叉科学部设立“高马赫发动机燃料主动冷却和燃烧过程关键问题”专项，开展多学科交叉研究，为我国新型空天飞行器的快速发展提供科学依据和基础支撑。</w:t>
      </w:r>
    </w:p>
    <w:p w14:paraId="083FDFBA"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一、科学目标</w:t>
      </w:r>
    </w:p>
    <w:p w14:paraId="1576A496"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本专项聚焦可重复使用高马赫（马赫8+）冲压发动机燃料主动冷却和燃烧组织需求，探索物理化学、流体力学、动力工程及工程热物理等多学科协同研究机制，发展燃料裂解气燃烧动力学机理，建立高温结焦抑制方法，实现裂解气稳定流动和强化传热调控，开展燃烧室集成实验验证，突破高马赫发动机燃料主动冷却技术瓶颈。</w:t>
      </w:r>
    </w:p>
    <w:p w14:paraId="0394C2F2"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二、拟资助研究方向</w:t>
      </w:r>
    </w:p>
    <w:p w14:paraId="7D077715"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（一）碳氢燃料裂解/结焦/燃烧机理和动力学建模。</w:t>
      </w:r>
    </w:p>
    <w:p w14:paraId="2270512C"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针对高马赫冲压发动机燃料冷却和燃烧组织关键基础问题，研究碳氢燃料高温裂解和结焦机制；发展裂解结焦和燃烧反应测量方法；研究高速空气-燃料分子碰撞传能和电子激发态对燃烧反应的影响；建立工程尺度裂解/燃烧多燃料适用动力学模型。</w:t>
      </w:r>
    </w:p>
    <w:p w14:paraId="49E6D83B"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（二）燃料高温结焦抑制和过程调控方法。</w:t>
      </w:r>
    </w:p>
    <w:p w14:paraId="380221B5"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针对高马赫冲压发动机燃料裂解流动换热和高温结焦技术瓶颈，发展燃料热沉提升和结焦抑制方法，实现普通碳氢燃料800℃以上小时级稳定实验运行；发</w:t>
      </w:r>
      <w:r w:rsidRPr="00D94358">
        <w:rPr>
          <w:rFonts w:asciiTheme="majorEastAsia" w:eastAsiaTheme="majorEastAsia" w:hAnsiTheme="majorEastAsia" w:cs="宋体" w:hint="eastAsia"/>
          <w:color w:val="000000"/>
          <w:kern w:val="0"/>
          <w:sz w:val="24"/>
          <w:szCs w:val="24"/>
        </w:rPr>
        <w:lastRenderedPageBreak/>
        <w:t>展高温裂解气换热系数等物性测量方法；发展燃料裂解/换热动态耦合的稳定换热调控方法。</w:t>
      </w:r>
    </w:p>
    <w:p w14:paraId="44D3E12A"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（三）发动机燃烧室燃料主动冷却新方法。</w:t>
      </w:r>
    </w:p>
    <w:p w14:paraId="0F71DBE2"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针对高马赫冲压发动机燃烧室复杂热流条件，开展碳氢燃料新型冷却结构和冷却匹配方案研究；开展燃料裂解和燃烧室壁面热流耦合数值模拟方法研究；实现燃料热沉高效利用，完成模拟马赫8飞行的燃料主动冷却燃烧室地面实验验证，形成燃料主动冷却新方法。</w:t>
      </w:r>
    </w:p>
    <w:p w14:paraId="1E0D157E"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三、资助期限和资助强度</w:t>
      </w:r>
    </w:p>
    <w:p w14:paraId="76FE3293"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本专项项目资助期限为5年，项目研究期限应填写“2024年6月1日－2029年5月31日”，拟资助1项，直接费用为1500万元。申请书研究内容应包含项目指南拟资助方向。</w:t>
      </w:r>
    </w:p>
    <w:p w14:paraId="10E72D43"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w:t>
      </w:r>
      <w:r w:rsidRPr="00D94358">
        <w:rPr>
          <w:rFonts w:asciiTheme="majorEastAsia" w:eastAsiaTheme="majorEastAsia" w:hAnsiTheme="majorEastAsia" w:cs="宋体" w:hint="eastAsia"/>
          <w:b/>
          <w:bCs/>
          <w:color w:val="000000"/>
          <w:kern w:val="0"/>
          <w:sz w:val="24"/>
          <w:szCs w:val="24"/>
        </w:rPr>
        <w:t>四、申请要求及注意事项</w:t>
      </w:r>
    </w:p>
    <w:p w14:paraId="0FC0208F"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（一）申请资格。</w:t>
      </w:r>
    </w:p>
    <w:p w14:paraId="58ADD0C9"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1.具有承担基础研究课题的经历；</w:t>
      </w:r>
    </w:p>
    <w:p w14:paraId="1F2F89C3"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2.具有高级专业技术职务（职称）。</w:t>
      </w:r>
    </w:p>
    <w:p w14:paraId="7DC4B00A"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14:paraId="7DA2644B"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（二）限项申请规定。</w:t>
      </w:r>
    </w:p>
    <w:p w14:paraId="59EE8A67"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1.本专项项目从申请开始直到自然科学基金委作出资助与否决定之前，不计入高级专业技术职务（职称）人员申请和承担总数2项的范围；获资助后计入高级专业技术职务（职称）人员申请和承担总数的范围。</w:t>
      </w:r>
    </w:p>
    <w:p w14:paraId="2F4086AF"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lastRenderedPageBreak/>
        <w:t xml:space="preserve">　　2.申请人和参与者只能申请或参与申请1项本专项项目。</w:t>
      </w:r>
    </w:p>
    <w:p w14:paraId="597BA550"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3.申请人同年只能申请1项专项项目中的研究项目。</w:t>
      </w:r>
    </w:p>
    <w:p w14:paraId="7781E1AC"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（三）申请注意事项。</w:t>
      </w:r>
    </w:p>
    <w:p w14:paraId="4CBB8E1A"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1.项目实行无纸化申请，申请接收时间为</w:t>
      </w:r>
      <w:r w:rsidRPr="00D94358">
        <w:rPr>
          <w:rFonts w:asciiTheme="majorEastAsia" w:eastAsiaTheme="majorEastAsia" w:hAnsiTheme="majorEastAsia" w:cs="宋体" w:hint="eastAsia"/>
          <w:b/>
          <w:bCs/>
          <w:color w:val="000000"/>
          <w:kern w:val="0"/>
          <w:sz w:val="24"/>
          <w:szCs w:val="24"/>
        </w:rPr>
        <w:t>2024年1月15日－2月15日16时（北京时间）</w:t>
      </w:r>
      <w:r w:rsidRPr="00D94358">
        <w:rPr>
          <w:rFonts w:asciiTheme="majorEastAsia" w:eastAsiaTheme="majorEastAsia" w:hAnsiTheme="majorEastAsia" w:cs="宋体" w:hint="eastAsia"/>
          <w:color w:val="000000"/>
          <w:kern w:val="0"/>
          <w:sz w:val="24"/>
          <w:szCs w:val="24"/>
        </w:rPr>
        <w:t>。</w:t>
      </w:r>
    </w:p>
    <w:p w14:paraId="524756C8"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2.本专项项目申请书采用在线方式撰写。对申请人具体要求如下：</w:t>
      </w:r>
    </w:p>
    <w:p w14:paraId="15D9209C"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（1）申请人在填报申请书前，应当认真阅读本“专项项目指南”和《2023年度国家自然科学基金项目指南》的相关内容，不符合项目指南和相关要求的申请项目不予受理。</w:t>
      </w:r>
    </w:p>
    <w:p w14:paraId="45C4AE01"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（2）项目负责人在科学基金网络信息系统中选择“</w:t>
      </w:r>
      <w:r w:rsidRPr="00D94358">
        <w:rPr>
          <w:rFonts w:asciiTheme="majorEastAsia" w:eastAsiaTheme="majorEastAsia" w:hAnsiTheme="majorEastAsia" w:cs="宋体" w:hint="eastAsia"/>
          <w:b/>
          <w:bCs/>
          <w:color w:val="000000"/>
          <w:kern w:val="0"/>
          <w:sz w:val="24"/>
          <w:szCs w:val="24"/>
        </w:rPr>
        <w:t>在线申请</w:t>
      </w:r>
      <w:r w:rsidRPr="00D94358">
        <w:rPr>
          <w:rFonts w:asciiTheme="majorEastAsia" w:eastAsiaTheme="majorEastAsia" w:hAnsiTheme="majorEastAsia" w:cs="宋体" w:hint="eastAsia"/>
          <w:color w:val="000000"/>
          <w:kern w:val="0"/>
          <w:sz w:val="24"/>
          <w:szCs w:val="24"/>
        </w:rPr>
        <w:t>”—“</w:t>
      </w:r>
      <w:r w:rsidRPr="00D94358">
        <w:rPr>
          <w:rFonts w:asciiTheme="majorEastAsia" w:eastAsiaTheme="majorEastAsia" w:hAnsiTheme="majorEastAsia" w:cs="宋体" w:hint="eastAsia"/>
          <w:b/>
          <w:bCs/>
          <w:color w:val="000000"/>
          <w:kern w:val="0"/>
          <w:sz w:val="24"/>
          <w:szCs w:val="24"/>
        </w:rPr>
        <w:t>新增项目申请</w:t>
      </w:r>
      <w:r w:rsidRPr="00D94358">
        <w:rPr>
          <w:rFonts w:asciiTheme="majorEastAsia" w:eastAsiaTheme="majorEastAsia" w:hAnsiTheme="majorEastAsia" w:cs="宋体" w:hint="eastAsia"/>
          <w:color w:val="000000"/>
          <w:kern w:val="0"/>
          <w:sz w:val="24"/>
          <w:szCs w:val="24"/>
        </w:rPr>
        <w:t>”—“</w:t>
      </w:r>
      <w:r w:rsidRPr="00D94358">
        <w:rPr>
          <w:rFonts w:asciiTheme="majorEastAsia" w:eastAsiaTheme="majorEastAsia" w:hAnsiTheme="majorEastAsia" w:cs="宋体" w:hint="eastAsia"/>
          <w:b/>
          <w:bCs/>
          <w:color w:val="000000"/>
          <w:kern w:val="0"/>
          <w:sz w:val="24"/>
          <w:szCs w:val="24"/>
        </w:rPr>
        <w:t>申请普通科学部项目</w:t>
      </w:r>
      <w:r w:rsidRPr="00D94358">
        <w:rPr>
          <w:rFonts w:asciiTheme="majorEastAsia" w:eastAsiaTheme="majorEastAsia" w:hAnsiTheme="majorEastAsia" w:cs="宋体" w:hint="eastAsia"/>
          <w:color w:val="000000"/>
          <w:kern w:val="0"/>
          <w:sz w:val="24"/>
          <w:szCs w:val="24"/>
        </w:rPr>
        <w:t>”—“</w:t>
      </w:r>
      <w:r w:rsidRPr="00D94358">
        <w:rPr>
          <w:rFonts w:asciiTheme="majorEastAsia" w:eastAsiaTheme="majorEastAsia" w:hAnsiTheme="majorEastAsia" w:cs="宋体" w:hint="eastAsia"/>
          <w:b/>
          <w:bCs/>
          <w:color w:val="000000"/>
          <w:kern w:val="0"/>
          <w:sz w:val="24"/>
          <w:szCs w:val="24"/>
        </w:rPr>
        <w:t>专项项目</w:t>
      </w:r>
      <w:r w:rsidRPr="00D94358">
        <w:rPr>
          <w:rFonts w:asciiTheme="majorEastAsia" w:eastAsiaTheme="majorEastAsia" w:hAnsiTheme="majorEastAsia" w:cs="宋体" w:hint="eastAsia"/>
          <w:color w:val="000000"/>
          <w:kern w:val="0"/>
          <w:sz w:val="24"/>
          <w:szCs w:val="24"/>
        </w:rPr>
        <w:t>”进行项目申报。</w:t>
      </w:r>
    </w:p>
    <w:p w14:paraId="25543215"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（3）申请书中的资助类别选择“</w:t>
      </w:r>
      <w:r w:rsidRPr="00D94358">
        <w:rPr>
          <w:rFonts w:asciiTheme="majorEastAsia" w:eastAsiaTheme="majorEastAsia" w:hAnsiTheme="majorEastAsia" w:cs="宋体" w:hint="eastAsia"/>
          <w:b/>
          <w:bCs/>
          <w:color w:val="000000"/>
          <w:kern w:val="0"/>
          <w:sz w:val="24"/>
          <w:szCs w:val="24"/>
        </w:rPr>
        <w:t>专项项目</w:t>
      </w:r>
      <w:r w:rsidRPr="00D94358">
        <w:rPr>
          <w:rFonts w:asciiTheme="majorEastAsia" w:eastAsiaTheme="majorEastAsia" w:hAnsiTheme="majorEastAsia" w:cs="宋体" w:hint="eastAsia"/>
          <w:color w:val="000000"/>
          <w:kern w:val="0"/>
          <w:sz w:val="24"/>
          <w:szCs w:val="24"/>
        </w:rPr>
        <w:t>”，亚类说明选择“</w:t>
      </w:r>
      <w:r w:rsidRPr="00D94358">
        <w:rPr>
          <w:rFonts w:asciiTheme="majorEastAsia" w:eastAsiaTheme="majorEastAsia" w:hAnsiTheme="majorEastAsia" w:cs="宋体" w:hint="eastAsia"/>
          <w:b/>
          <w:bCs/>
          <w:color w:val="000000"/>
          <w:kern w:val="0"/>
          <w:sz w:val="24"/>
          <w:szCs w:val="24"/>
        </w:rPr>
        <w:t>研究项目</w:t>
      </w:r>
      <w:r w:rsidRPr="00D94358">
        <w:rPr>
          <w:rFonts w:asciiTheme="majorEastAsia" w:eastAsiaTheme="majorEastAsia" w:hAnsiTheme="majorEastAsia" w:cs="宋体" w:hint="eastAsia"/>
          <w:color w:val="000000"/>
          <w:kern w:val="0"/>
          <w:sz w:val="24"/>
          <w:szCs w:val="24"/>
        </w:rPr>
        <w:t>”，附注说明选择“</w:t>
      </w:r>
      <w:r w:rsidRPr="00D94358">
        <w:rPr>
          <w:rFonts w:asciiTheme="majorEastAsia" w:eastAsiaTheme="majorEastAsia" w:hAnsiTheme="majorEastAsia" w:cs="宋体" w:hint="eastAsia"/>
          <w:b/>
          <w:bCs/>
          <w:color w:val="000000"/>
          <w:kern w:val="0"/>
          <w:sz w:val="24"/>
          <w:szCs w:val="24"/>
        </w:rPr>
        <w:t>科学部综合研究项目</w:t>
      </w:r>
      <w:r w:rsidRPr="00D94358">
        <w:rPr>
          <w:rFonts w:asciiTheme="majorEastAsia" w:eastAsiaTheme="majorEastAsia" w:hAnsiTheme="majorEastAsia" w:cs="宋体" w:hint="eastAsia"/>
          <w:color w:val="000000"/>
          <w:kern w:val="0"/>
          <w:sz w:val="24"/>
          <w:szCs w:val="24"/>
        </w:rPr>
        <w:t>”</w:t>
      </w:r>
      <w:r w:rsidRPr="00D94358">
        <w:rPr>
          <w:rFonts w:asciiTheme="majorEastAsia" w:eastAsiaTheme="majorEastAsia" w:hAnsiTheme="majorEastAsia" w:cs="宋体" w:hint="eastAsia"/>
          <w:b/>
          <w:bCs/>
          <w:color w:val="000000"/>
          <w:kern w:val="0"/>
          <w:sz w:val="24"/>
          <w:szCs w:val="24"/>
        </w:rPr>
        <w:t>，申请代码选择“T01”</w:t>
      </w:r>
      <w:r w:rsidRPr="00D94358">
        <w:rPr>
          <w:rFonts w:asciiTheme="majorEastAsia" w:eastAsiaTheme="majorEastAsia" w:hAnsiTheme="majorEastAsia" w:cs="宋体" w:hint="eastAsia"/>
          <w:color w:val="000000"/>
          <w:kern w:val="0"/>
          <w:sz w:val="24"/>
          <w:szCs w:val="24"/>
        </w:rPr>
        <w:t>，申请代码2不填写。以上选择不准确或未选择的项目申请不予受理。</w:t>
      </w:r>
    </w:p>
    <w:p w14:paraId="2A1221AD"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（4）本专项项目的依托单位和合作研究单位数合计不得超过5个。主要参与者必须是项目的实际贡献者。</w:t>
      </w:r>
    </w:p>
    <w:p w14:paraId="14A2BFB8"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（5）申请书应突出有限目标和重点突破，明确对实现本专项项目总体目标和解决核心科学问题的贡献。</w:t>
      </w:r>
    </w:p>
    <w:p w14:paraId="42A1AF77"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如果申请人已经承担与本专项项目相关的其他科技计划项目，应当在申请书正文的“研究基础与工作条件”部分论述申请项目与其他相关项目的区别与联系。</w:t>
      </w:r>
    </w:p>
    <w:p w14:paraId="4FD535DB"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lastRenderedPageBreak/>
        <w:t xml:space="preserve">　　（6）专项项目资金管理采用预算制。申请人应当认真阅读《2023年度国家自然科学基金项目指南》申请规定中预算编报要求的内容，根据《国家自然科学基金资助项目资金管理办法》（财教〔2021〕177号）、《国家自然科学基金项目申请书预算表编制说明》的具体要求，认真如实编报项目预算，依托单位要按照有关规定认真进行审核。</w:t>
      </w:r>
    </w:p>
    <w:p w14:paraId="417FF34B"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3.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2024年2月15日16时）通过信息系统逐项确认提交本单位电子申请书及附件材料；</w:t>
      </w:r>
      <w:r w:rsidRPr="00D94358">
        <w:rPr>
          <w:rFonts w:asciiTheme="majorEastAsia" w:eastAsiaTheme="majorEastAsia" w:hAnsiTheme="majorEastAsia" w:cs="宋体" w:hint="eastAsia"/>
          <w:b/>
          <w:bCs/>
          <w:color w:val="000000"/>
          <w:kern w:val="0"/>
          <w:sz w:val="24"/>
          <w:szCs w:val="24"/>
        </w:rPr>
        <w:t>在截止时间后24小时内在线提交本单位项目申请清单。</w:t>
      </w:r>
      <w:r w:rsidRPr="00D94358">
        <w:rPr>
          <w:rFonts w:asciiTheme="majorEastAsia" w:eastAsiaTheme="majorEastAsia" w:hAnsiTheme="majorEastAsia" w:cs="宋体" w:hint="eastAsia"/>
          <w:color w:val="000000"/>
          <w:kern w:val="0"/>
          <w:sz w:val="24"/>
          <w:szCs w:val="24"/>
        </w:rPr>
        <w:t>项目获批准后，依托单位将申请书的纸质签字盖章页装订在《资助项目计划书》最后，在规定的时间内按要求一并提交。</w:t>
      </w:r>
    </w:p>
    <w:p w14:paraId="64A54AD4"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4.本专项项目咨询方式：</w:t>
      </w:r>
    </w:p>
    <w:p w14:paraId="343484E7"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国家自然科学基金委员会交叉科学部一处，联系电话：010-62328382。</w:t>
      </w:r>
    </w:p>
    <w:p w14:paraId="5DDB5C3F"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（四）其他注意事项。</w:t>
      </w:r>
    </w:p>
    <w:p w14:paraId="436EBDEB"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1.为实现专项总体科学目标，获得资助的项目负责人应当承诺遵守相关数据和资料管理与共享的规定。</w:t>
      </w:r>
    </w:p>
    <w:p w14:paraId="0A78C2D5" w14:textId="77777777" w:rsidR="00D94358" w:rsidRPr="00D94358" w:rsidRDefault="00D94358" w:rsidP="00D94358">
      <w:pPr>
        <w:widowControl/>
        <w:shd w:val="clear" w:color="auto" w:fill="FFFFFF"/>
        <w:spacing w:line="638" w:lineRule="atLeast"/>
        <w:rPr>
          <w:rFonts w:asciiTheme="majorEastAsia" w:eastAsiaTheme="majorEastAsia" w:hAnsiTheme="majorEastAsia" w:cs="宋体" w:hint="eastAsia"/>
          <w:color w:val="000000"/>
          <w:kern w:val="0"/>
          <w:sz w:val="24"/>
          <w:szCs w:val="24"/>
        </w:rPr>
      </w:pPr>
      <w:r w:rsidRPr="00D94358">
        <w:rPr>
          <w:rFonts w:asciiTheme="majorEastAsia" w:eastAsiaTheme="majorEastAsia" w:hAnsiTheme="majorEastAsia" w:cs="宋体" w:hint="eastAsia"/>
          <w:color w:val="000000"/>
          <w:kern w:val="0"/>
          <w:sz w:val="24"/>
          <w:szCs w:val="24"/>
        </w:rPr>
        <w:t xml:space="preserve">　　2.为加强项目的学术交流，每年应举办一次项目年度学术交流会，并不定期地组织相关领域的学术研讨会。</w:t>
      </w:r>
    </w:p>
    <w:p w14:paraId="1B159109" w14:textId="77777777" w:rsidR="005F3FAE" w:rsidRPr="00D94358" w:rsidRDefault="005F3FAE">
      <w:pPr>
        <w:rPr>
          <w:rFonts w:asciiTheme="majorEastAsia" w:eastAsiaTheme="majorEastAsia" w:hAnsiTheme="majorEastAsia"/>
          <w:sz w:val="24"/>
          <w:szCs w:val="24"/>
        </w:rPr>
      </w:pPr>
    </w:p>
    <w:sectPr w:rsidR="005F3FAE" w:rsidRPr="00D94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63A2"/>
    <w:rsid w:val="005F3FAE"/>
    <w:rsid w:val="006963A2"/>
    <w:rsid w:val="00D9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9F6C0-87B4-484D-AC3C-6E9EC8B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43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358"/>
    <w:rPr>
      <w:rFonts w:ascii="宋体" w:eastAsia="宋体" w:hAnsi="宋体" w:cs="宋体"/>
      <w:b/>
      <w:bCs/>
      <w:kern w:val="36"/>
      <w:sz w:val="48"/>
      <w:szCs w:val="48"/>
    </w:rPr>
  </w:style>
  <w:style w:type="character" w:styleId="a3">
    <w:name w:val="Hyperlink"/>
    <w:basedOn w:val="a0"/>
    <w:uiPriority w:val="99"/>
    <w:semiHidden/>
    <w:unhideWhenUsed/>
    <w:rsid w:val="00D94358"/>
    <w:rPr>
      <w:color w:val="0000FF"/>
      <w:u w:val="single"/>
    </w:rPr>
  </w:style>
  <w:style w:type="character" w:customStyle="1" w:styleId="normal105">
    <w:name w:val="normal105"/>
    <w:basedOn w:val="a0"/>
    <w:rsid w:val="00D94358"/>
  </w:style>
  <w:style w:type="paragraph" w:styleId="a4">
    <w:name w:val="Normal (Web)"/>
    <w:basedOn w:val="a"/>
    <w:uiPriority w:val="99"/>
    <w:semiHidden/>
    <w:unhideWhenUsed/>
    <w:rsid w:val="00D943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94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51931">
      <w:bodyDiv w:val="1"/>
      <w:marLeft w:val="0"/>
      <w:marRight w:val="0"/>
      <w:marTop w:val="0"/>
      <w:marBottom w:val="0"/>
      <w:divBdr>
        <w:top w:val="none" w:sz="0" w:space="0" w:color="auto"/>
        <w:left w:val="none" w:sz="0" w:space="0" w:color="auto"/>
        <w:bottom w:val="none" w:sz="0" w:space="0" w:color="auto"/>
        <w:right w:val="none" w:sz="0" w:space="0" w:color="auto"/>
      </w:divBdr>
      <w:divsChild>
        <w:div w:id="148590071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2024-01-10T07:39:00Z</dcterms:created>
  <dcterms:modified xsi:type="dcterms:W3CDTF">2024-01-10T07:48:00Z</dcterms:modified>
</cp:coreProperties>
</file>